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250" w:rsidRPr="00874250" w:rsidRDefault="00874250" w:rsidP="00874250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aps/>
          <w:color w:val="005CAA"/>
          <w:sz w:val="42"/>
          <w:szCs w:val="42"/>
          <w:lang w:eastAsia="ru-RU"/>
        </w:rPr>
      </w:pPr>
      <w:r w:rsidRPr="00874250">
        <w:rPr>
          <w:rFonts w:ascii="Arial" w:eastAsia="Times New Roman" w:hAnsi="Arial" w:cs="Arial"/>
          <w:b/>
          <w:bCs/>
          <w:caps/>
          <w:color w:val="005CAA"/>
          <w:sz w:val="42"/>
          <w:szCs w:val="42"/>
          <w:lang w:eastAsia="ru-RU"/>
        </w:rPr>
        <w:t>ЧТО ТАКОЕ «НАЛОГ НА ПРОФЕССИОНАЛЬНЫЙ ДОХОД»</w:t>
      </w:r>
    </w:p>
    <w:p w:rsidR="00874250" w:rsidRPr="00874250" w:rsidRDefault="00874250" w:rsidP="00874250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874250">
        <w:rPr>
          <w:rFonts w:ascii="Arial" w:eastAsia="Times New Roman" w:hAnsi="Arial" w:cs="Arial"/>
          <w:color w:val="405965"/>
          <w:sz w:val="24"/>
          <w:szCs w:val="24"/>
          <w:lang w:eastAsia="ru-RU"/>
        </w:rPr>
        <w:t xml:space="preserve">Налог на профессиональный доход — это новый специальный налоговый режим для </w:t>
      </w:r>
      <w:proofErr w:type="spellStart"/>
      <w:r w:rsidRPr="00874250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самозанятых</w:t>
      </w:r>
      <w:proofErr w:type="spellEnd"/>
      <w:r w:rsidRPr="00874250">
        <w:rPr>
          <w:rFonts w:ascii="Arial" w:eastAsia="Times New Roman" w:hAnsi="Arial" w:cs="Arial"/>
          <w:color w:val="405965"/>
          <w:sz w:val="24"/>
          <w:szCs w:val="24"/>
          <w:lang w:eastAsia="ru-RU"/>
        </w:rPr>
        <w:t xml:space="preserve"> граждан, который можно применять с 2019 года. Действовать этот режим будет в течение 10 лет. Пока он вводится в 23 регионах России.</w:t>
      </w:r>
    </w:p>
    <w:p w:rsidR="00874250" w:rsidRPr="00874250" w:rsidRDefault="00874250" w:rsidP="00874250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874250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Налог на профессиональный доход — это не дополнительный налог, а новый специальный налоговый режим. Переход на него осуществляется добровольно. У тех 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874250" w:rsidRPr="00874250" w:rsidRDefault="00874250" w:rsidP="00874250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874250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Физические лица и индивидуальные предприниматели, которые переходят на новый специальный налоговый режим (</w:t>
      </w:r>
      <w:proofErr w:type="spellStart"/>
      <w:r w:rsidRPr="00874250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самозанятые</w:t>
      </w:r>
      <w:proofErr w:type="spellEnd"/>
      <w:r w:rsidRPr="00874250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), могут платить с доходов от самостоятельной деятельности только налог по льготной ставке — 4 или 6%. Это позволяет легально вести бизнес и получать доход от подработок без рисков получить штраф за незаконную предпринимательскую деятельность.</w:t>
      </w:r>
    </w:p>
    <w:p w:rsidR="0004167A" w:rsidRDefault="0004167A"/>
    <w:sectPr w:rsidR="0004167A" w:rsidSect="00041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4250"/>
    <w:rsid w:val="0004167A"/>
    <w:rsid w:val="00874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67A"/>
  </w:style>
  <w:style w:type="paragraph" w:styleId="2">
    <w:name w:val="heading 2"/>
    <w:basedOn w:val="a"/>
    <w:link w:val="20"/>
    <w:uiPriority w:val="9"/>
    <w:qFormat/>
    <w:rsid w:val="008742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42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74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8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Зубанова</dc:creator>
  <cp:lastModifiedBy>Зубанова</cp:lastModifiedBy>
  <cp:revision>1</cp:revision>
  <dcterms:created xsi:type="dcterms:W3CDTF">2020-03-19T11:01:00Z</dcterms:created>
  <dcterms:modified xsi:type="dcterms:W3CDTF">2020-03-19T11:02:00Z</dcterms:modified>
</cp:coreProperties>
</file>